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3F" w:rsidRDefault="00F26EA2" w:rsidP="00F26EA2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به نام خدا</w:t>
      </w:r>
    </w:p>
    <w:p w:rsidR="00F26EA2" w:rsidRDefault="00F26EA2" w:rsidP="008D358F">
      <w:pPr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F26EA2">
        <w:rPr>
          <w:rFonts w:cs="B Nazanin" w:hint="cs"/>
          <w:b/>
          <w:bCs/>
          <w:sz w:val="48"/>
          <w:szCs w:val="48"/>
          <w:rtl/>
          <w:lang w:bidi="fa-IR"/>
        </w:rPr>
        <w:t xml:space="preserve">**اطلاعیه مهم شماره </w:t>
      </w:r>
      <w:r w:rsidR="008D358F">
        <w:rPr>
          <w:rFonts w:cs="B Nazanin" w:hint="cs"/>
          <w:b/>
          <w:bCs/>
          <w:sz w:val="48"/>
          <w:szCs w:val="48"/>
          <w:rtl/>
          <w:lang w:bidi="fa-IR"/>
        </w:rPr>
        <w:t>2</w:t>
      </w:r>
      <w:r w:rsidRPr="00F26EA2">
        <w:rPr>
          <w:rFonts w:cs="B Nazanin" w:hint="cs"/>
          <w:b/>
          <w:bCs/>
          <w:sz w:val="48"/>
          <w:szCs w:val="48"/>
          <w:rtl/>
          <w:lang w:bidi="fa-IR"/>
        </w:rPr>
        <w:t xml:space="preserve"> درمورد ترم تابستان 98**</w:t>
      </w:r>
    </w:p>
    <w:p w:rsidR="008D358F" w:rsidRDefault="00F26EA2" w:rsidP="008D358F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به اطلاع کلیه </w:t>
      </w:r>
      <w:r w:rsidR="008D358F">
        <w:rPr>
          <w:rFonts w:cs="B Nazanin" w:hint="cs"/>
          <w:b/>
          <w:bCs/>
          <w:sz w:val="32"/>
          <w:szCs w:val="32"/>
          <w:rtl/>
          <w:lang w:bidi="fa-IR"/>
        </w:rPr>
        <w:t>دانشجویان می رساند دروس ارائه شده در ترم تابستان دردانشکده صومعه سرا بصورت زیراست: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4230"/>
        <w:gridCol w:w="4500"/>
      </w:tblGrid>
      <w:tr w:rsidR="008D358F" w:rsidTr="008D358F">
        <w:tc>
          <w:tcPr>
            <w:tcW w:w="4230" w:type="dxa"/>
          </w:tcPr>
          <w:p w:rsidR="008D358F" w:rsidRDefault="008D358F" w:rsidP="008D358F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4500" w:type="dxa"/>
          </w:tcPr>
          <w:p w:rsidR="008D358F" w:rsidRDefault="008D358F" w:rsidP="008D358F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</w:p>
        </w:tc>
      </w:tr>
      <w:tr w:rsidR="008D358F" w:rsidTr="008D358F">
        <w:tc>
          <w:tcPr>
            <w:tcW w:w="4230" w:type="dxa"/>
          </w:tcPr>
          <w:p w:rsidR="008D358F" w:rsidRDefault="008D358F" w:rsidP="00C05F89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کلیه رشته ها</w:t>
            </w:r>
          </w:p>
        </w:tc>
        <w:tc>
          <w:tcPr>
            <w:tcW w:w="4500" w:type="dxa"/>
          </w:tcPr>
          <w:p w:rsidR="008D358F" w:rsidRDefault="008D358F" w:rsidP="00C05F89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کارآموزی</w:t>
            </w:r>
          </w:p>
        </w:tc>
      </w:tr>
      <w:tr w:rsidR="008D358F" w:rsidTr="008D358F">
        <w:tc>
          <w:tcPr>
            <w:tcW w:w="4230" w:type="dxa"/>
          </w:tcPr>
          <w:p w:rsidR="008D358F" w:rsidRDefault="008D358F" w:rsidP="00C05F89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کلیه رشته ها</w:t>
            </w:r>
          </w:p>
        </w:tc>
        <w:tc>
          <w:tcPr>
            <w:tcW w:w="4500" w:type="dxa"/>
          </w:tcPr>
          <w:p w:rsidR="008D358F" w:rsidRDefault="008D358F" w:rsidP="00C05F89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پروژه</w:t>
            </w:r>
            <w:bookmarkStart w:id="0" w:name="_GoBack"/>
            <w:bookmarkEnd w:id="0"/>
          </w:p>
        </w:tc>
      </w:tr>
      <w:tr w:rsidR="008D358F" w:rsidTr="008D358F">
        <w:tc>
          <w:tcPr>
            <w:tcW w:w="4230" w:type="dxa"/>
          </w:tcPr>
          <w:p w:rsidR="008D358F" w:rsidRDefault="008D358F" w:rsidP="00C05F89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کارشناسی حسابداری</w:t>
            </w:r>
          </w:p>
        </w:tc>
        <w:tc>
          <w:tcPr>
            <w:tcW w:w="4500" w:type="dxa"/>
          </w:tcPr>
          <w:p w:rsidR="008D358F" w:rsidRDefault="008D358F" w:rsidP="00C05F89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سیستم رایانه ای حسابداری پیشرفته</w:t>
            </w:r>
          </w:p>
        </w:tc>
      </w:tr>
    </w:tbl>
    <w:p w:rsidR="008D358F" w:rsidRDefault="008D358F" w:rsidP="00C05F89">
      <w:pPr>
        <w:rPr>
          <w:rFonts w:cs="B Nazanin"/>
          <w:b/>
          <w:bCs/>
          <w:sz w:val="32"/>
          <w:szCs w:val="32"/>
          <w:lang w:bidi="fa-IR"/>
        </w:rPr>
      </w:pPr>
    </w:p>
    <w:p w:rsidR="004E14FB" w:rsidRDefault="008D358F" w:rsidP="008D358F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لازم به ذکراست که دانشجویان درمورد ترم تابستان دانشکده به نکات زیر توجه نمایند:</w:t>
      </w:r>
    </w:p>
    <w:p w:rsidR="008D358F" w:rsidRDefault="008D358F" w:rsidP="008D358F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1-انتخاب واحد درترم تابستان در دانشکده بصورت دستی می باشد ودانشجویان ازتاریخ 01/04/98 لغایت 10/04/98 مهلت دارند جهت انتخاب واحد دروس خود با دردست داشتن برگه انتخاب واحد دستی در ساعت اداری</w:t>
      </w:r>
      <w:r w:rsidR="00C05F89">
        <w:rPr>
          <w:rFonts w:cs="B Nazanin" w:hint="cs"/>
          <w:b/>
          <w:bCs/>
          <w:sz w:val="32"/>
          <w:szCs w:val="32"/>
          <w:rtl/>
          <w:lang w:bidi="fa-IR"/>
        </w:rPr>
        <w:t xml:space="preserve"> به واحد برنامه ریزی آموزشی مراجعه نمایند وانتخاب واحد درخارج از تاریخ مذکور به هیچ عنوان امکان پذیر نمی باشد.</w:t>
      </w:r>
    </w:p>
    <w:p w:rsidR="00C05F89" w:rsidRDefault="00C05F89" w:rsidP="00C05F89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2-برای دروسی که نیاز به تشکیل کلاس می باشد تاریخ شروع کلاسها از مورخ 15/04/98 می باشد وعدم حضور دانشجو در کلاس به منزله غیبت بوده وتبعات آن به عهده خود دانشجو است.</w:t>
      </w:r>
    </w:p>
    <w:p w:rsidR="00C05F89" w:rsidRPr="008D358F" w:rsidRDefault="00C05F89" w:rsidP="008D358F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3-در ترم تابستان امکان حذف واضافه دروس وجود ندارد لذا خواهشمنداست دانشجویان محترم توجه کافی را به این مساله داشته باشند.</w:t>
      </w:r>
    </w:p>
    <w:p w:rsidR="004E14FB" w:rsidRPr="00F26EA2" w:rsidRDefault="004E14FB" w:rsidP="004E14FB">
      <w:pPr>
        <w:pStyle w:val="ListParagraph"/>
        <w:ind w:left="1080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 تشکر- واحد برنامه ریزی آموزشی</w:t>
      </w:r>
    </w:p>
    <w:sectPr w:rsidR="004E14FB" w:rsidRPr="00F26EA2" w:rsidSect="00C05F89">
      <w:pgSz w:w="15840" w:h="12240" w:orient="landscape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5F1"/>
    <w:multiLevelType w:val="hybridMultilevel"/>
    <w:tmpl w:val="3D729E50"/>
    <w:lvl w:ilvl="0" w:tplc="5DAAB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645D2"/>
    <w:multiLevelType w:val="hybridMultilevel"/>
    <w:tmpl w:val="C7E8CD5E"/>
    <w:lvl w:ilvl="0" w:tplc="9836B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A2"/>
    <w:rsid w:val="004E14FB"/>
    <w:rsid w:val="0068473F"/>
    <w:rsid w:val="008D358F"/>
    <w:rsid w:val="00C05F89"/>
    <w:rsid w:val="00E314E8"/>
    <w:rsid w:val="00F2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7831D-63C5-4375-9569-9AAFD289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A2"/>
    <w:pPr>
      <w:ind w:left="720"/>
      <w:contextualSpacing/>
    </w:pPr>
  </w:style>
  <w:style w:type="table" w:styleId="TableGrid">
    <w:name w:val="Table Grid"/>
    <w:basedOn w:val="TableNormal"/>
    <w:uiPriority w:val="39"/>
    <w:rsid w:val="008D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2</cp:revision>
  <dcterms:created xsi:type="dcterms:W3CDTF">2019-06-15T06:01:00Z</dcterms:created>
  <dcterms:modified xsi:type="dcterms:W3CDTF">2019-06-15T06:01:00Z</dcterms:modified>
</cp:coreProperties>
</file>